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EE" w:rsidRDefault="008E30C0">
      <w:pPr>
        <w:pStyle w:val="a3"/>
        <w:spacing w:before="77"/>
        <w:ind w:left="259"/>
        <w:jc w:val="center"/>
      </w:pPr>
      <w:r>
        <w:t>Поступление</w:t>
      </w:r>
      <w:r>
        <w:rPr>
          <w:b w:val="0"/>
          <w:spacing w:val="-2"/>
        </w:rPr>
        <w:t xml:space="preserve"> </w:t>
      </w:r>
      <w:r>
        <w:t>литературы</w:t>
      </w:r>
      <w:r>
        <w:rPr>
          <w:b w:val="0"/>
          <w:spacing w:val="74"/>
        </w:rPr>
        <w:t xml:space="preserve"> </w:t>
      </w:r>
      <w:r>
        <w:t>2025</w:t>
      </w:r>
      <w:r>
        <w:rPr>
          <w:b w:val="0"/>
          <w:spacing w:val="-1"/>
        </w:rPr>
        <w:t xml:space="preserve"> </w:t>
      </w:r>
      <w:r>
        <w:rPr>
          <w:spacing w:val="-5"/>
        </w:rPr>
        <w:t>год</w:t>
      </w:r>
    </w:p>
    <w:p w:rsidR="006C3FEE" w:rsidRDefault="006C3FEE">
      <w:pPr>
        <w:pStyle w:val="a3"/>
        <w:spacing w:before="5"/>
        <w:ind w:left="0"/>
        <w:rPr>
          <w:sz w:val="19"/>
        </w:rPr>
      </w:pPr>
    </w:p>
    <w:tbl>
      <w:tblPr>
        <w:tblStyle w:val="TableNormal"/>
        <w:tblW w:w="1100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207"/>
        <w:gridCol w:w="1276"/>
        <w:gridCol w:w="1417"/>
        <w:gridCol w:w="567"/>
        <w:gridCol w:w="413"/>
        <w:gridCol w:w="1288"/>
        <w:gridCol w:w="1134"/>
        <w:gridCol w:w="697"/>
        <w:gridCol w:w="704"/>
        <w:gridCol w:w="678"/>
      </w:tblGrid>
      <w:tr w:rsidR="006C3FEE" w:rsidTr="006579EC">
        <w:trPr>
          <w:trHeight w:val="469"/>
        </w:trPr>
        <w:tc>
          <w:tcPr>
            <w:tcW w:w="628" w:type="dxa"/>
          </w:tcPr>
          <w:p w:rsidR="006C3FEE" w:rsidRPr="004E1C99" w:rsidRDefault="008E30C0" w:rsidP="004E1C99">
            <w:pPr>
              <w:pStyle w:val="TableParagraph"/>
              <w:spacing w:before="7"/>
              <w:ind w:left="2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pacing w:val="-10"/>
                <w:sz w:val="16"/>
                <w:szCs w:val="16"/>
              </w:rPr>
              <w:t>№</w:t>
            </w:r>
          </w:p>
          <w:p w:rsidR="006C3FEE" w:rsidRPr="004E1C99" w:rsidRDefault="008E30C0" w:rsidP="004E1C99">
            <w:pPr>
              <w:pStyle w:val="TableParagraph"/>
              <w:spacing w:before="18"/>
              <w:ind w:lef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pacing w:val="-5"/>
                <w:sz w:val="16"/>
                <w:szCs w:val="16"/>
              </w:rPr>
              <w:t>п\</w:t>
            </w:r>
            <w:r w:rsidR="00E50CC0" w:rsidRPr="004E1C99">
              <w:rPr>
                <w:rFonts w:ascii="Times New Roman" w:hAnsi="Times New Roman"/>
                <w:b/>
                <w:spacing w:val="-5"/>
                <w:sz w:val="16"/>
                <w:szCs w:val="16"/>
              </w:rPr>
              <w:t>п</w:t>
            </w:r>
          </w:p>
        </w:tc>
        <w:tc>
          <w:tcPr>
            <w:tcW w:w="2207" w:type="dxa"/>
          </w:tcPr>
          <w:p w:rsidR="006C3FEE" w:rsidRPr="004E1C99" w:rsidRDefault="008E30C0" w:rsidP="004E1C99">
            <w:pPr>
              <w:pStyle w:val="TableParagraph"/>
              <w:spacing w:before="7"/>
              <w:ind w:left="2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</w:tcPr>
          <w:p w:rsidR="006C3FEE" w:rsidRPr="004E1C99" w:rsidRDefault="008E30C0" w:rsidP="004E1C99">
            <w:pPr>
              <w:pStyle w:val="TableParagraph"/>
              <w:spacing w:before="7"/>
              <w:ind w:left="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Автор</w:t>
            </w:r>
          </w:p>
        </w:tc>
        <w:tc>
          <w:tcPr>
            <w:tcW w:w="1417" w:type="dxa"/>
          </w:tcPr>
          <w:p w:rsidR="006C3FEE" w:rsidRPr="004E1C99" w:rsidRDefault="008E30C0" w:rsidP="004E1C99">
            <w:pPr>
              <w:pStyle w:val="TableParagraph"/>
              <w:spacing w:before="7"/>
              <w:ind w:left="15" w:right="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Издательств</w:t>
            </w:r>
            <w:r w:rsidR="004E1C99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о</w:t>
            </w:r>
          </w:p>
          <w:p w:rsidR="006C3FEE" w:rsidRPr="004E1C99" w:rsidRDefault="006C3FEE" w:rsidP="004E1C99">
            <w:pPr>
              <w:pStyle w:val="TableParagraph"/>
              <w:spacing w:before="18"/>
              <w:ind w:left="15" w:right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C3FEE" w:rsidRPr="004E1C99" w:rsidRDefault="008E30C0" w:rsidP="004E1C99">
            <w:pPr>
              <w:pStyle w:val="TableParagraph"/>
              <w:spacing w:before="7"/>
              <w:ind w:left="12" w:right="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t>Зака</w:t>
            </w:r>
            <w:r w:rsidR="004E1C99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t>з</w:t>
            </w:r>
          </w:p>
          <w:p w:rsidR="006C3FEE" w:rsidRPr="004E1C99" w:rsidRDefault="006C3FEE" w:rsidP="004E1C99">
            <w:pPr>
              <w:pStyle w:val="TableParagraph"/>
              <w:spacing w:before="18"/>
              <w:ind w:left="12" w:right="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:rsidR="006C3FEE" w:rsidRPr="004E1C99" w:rsidRDefault="008E30C0" w:rsidP="004E1C99">
            <w:pPr>
              <w:pStyle w:val="TableParagraph"/>
              <w:spacing w:before="7"/>
              <w:ind w:left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pacing w:val="-5"/>
                <w:sz w:val="16"/>
                <w:szCs w:val="16"/>
              </w:rPr>
              <w:t>Год</w:t>
            </w:r>
          </w:p>
        </w:tc>
        <w:tc>
          <w:tcPr>
            <w:tcW w:w="1288" w:type="dxa"/>
          </w:tcPr>
          <w:p w:rsidR="006C3FEE" w:rsidRPr="004E1C99" w:rsidRDefault="008E30C0" w:rsidP="004E1C99">
            <w:pPr>
              <w:pStyle w:val="TableParagraph"/>
              <w:spacing w:before="7"/>
              <w:ind w:left="2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t>Гриф</w:t>
            </w:r>
          </w:p>
        </w:tc>
        <w:tc>
          <w:tcPr>
            <w:tcW w:w="1134" w:type="dxa"/>
          </w:tcPr>
          <w:p w:rsidR="006C3FEE" w:rsidRPr="004E1C99" w:rsidRDefault="008E30C0" w:rsidP="004E1C99">
            <w:pPr>
              <w:pStyle w:val="TableParagraph"/>
              <w:spacing w:before="7"/>
              <w:ind w:left="2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Катего</w:t>
            </w:r>
            <w:r w:rsidR="004E1C99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-</w:t>
            </w:r>
          </w:p>
          <w:p w:rsidR="006C3FEE" w:rsidRPr="004E1C99" w:rsidRDefault="008E30C0" w:rsidP="004E1C99">
            <w:pPr>
              <w:pStyle w:val="TableParagraph"/>
              <w:spacing w:before="18"/>
              <w:ind w:left="2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pacing w:val="-5"/>
                <w:sz w:val="16"/>
                <w:szCs w:val="16"/>
              </w:rPr>
              <w:t>рия</w:t>
            </w:r>
          </w:p>
        </w:tc>
        <w:tc>
          <w:tcPr>
            <w:tcW w:w="697" w:type="dxa"/>
          </w:tcPr>
          <w:p w:rsidR="006C3FEE" w:rsidRPr="004E1C99" w:rsidRDefault="008E30C0" w:rsidP="004E1C99">
            <w:pPr>
              <w:pStyle w:val="TableParagraph"/>
              <w:spacing w:before="7"/>
              <w:ind w:left="2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pacing w:val="-5"/>
                <w:sz w:val="16"/>
                <w:szCs w:val="16"/>
              </w:rPr>
              <w:t>ББК</w:t>
            </w:r>
          </w:p>
        </w:tc>
        <w:tc>
          <w:tcPr>
            <w:tcW w:w="704" w:type="dxa"/>
          </w:tcPr>
          <w:p w:rsidR="006C3FEE" w:rsidRPr="004E1C99" w:rsidRDefault="008E30C0" w:rsidP="004E1C99">
            <w:pPr>
              <w:pStyle w:val="TableParagraph"/>
              <w:spacing w:before="7"/>
              <w:ind w:left="2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Инв.№</w:t>
            </w:r>
          </w:p>
        </w:tc>
        <w:tc>
          <w:tcPr>
            <w:tcW w:w="678" w:type="dxa"/>
          </w:tcPr>
          <w:p w:rsidR="006C3FEE" w:rsidRPr="004E1C99" w:rsidRDefault="008E30C0" w:rsidP="004E1C99">
            <w:pPr>
              <w:pStyle w:val="TableParagraph"/>
              <w:spacing w:before="7"/>
              <w:ind w:right="12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1C99">
              <w:rPr>
                <w:rFonts w:ascii="Times New Roman" w:hAnsi="Times New Roman"/>
                <w:b/>
                <w:sz w:val="16"/>
                <w:szCs w:val="16"/>
              </w:rPr>
              <w:t>Фак-</w:t>
            </w:r>
            <w:r w:rsidRPr="004E1C99">
              <w:rPr>
                <w:rFonts w:ascii="Times New Roman" w:hAnsi="Times New Roman"/>
                <w:b/>
                <w:spacing w:val="-10"/>
                <w:sz w:val="16"/>
                <w:szCs w:val="16"/>
              </w:rPr>
              <w:t>т</w:t>
            </w:r>
          </w:p>
        </w:tc>
      </w:tr>
      <w:tr w:rsidR="006C3FEE" w:rsidTr="006579EC">
        <w:trPr>
          <w:trHeight w:val="1254"/>
        </w:trPr>
        <w:tc>
          <w:tcPr>
            <w:tcW w:w="628" w:type="dxa"/>
          </w:tcPr>
          <w:p w:rsidR="006C3FEE" w:rsidRPr="00E50CC0" w:rsidRDefault="006C3FEE" w:rsidP="00E50CC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6C3FEE" w:rsidRPr="00E50CC0" w:rsidRDefault="006C3FEE" w:rsidP="00E50CC0">
            <w:pPr>
              <w:pStyle w:val="TableParagraph"/>
              <w:spacing w:before="166"/>
              <w:jc w:val="both"/>
              <w:rPr>
                <w:rFonts w:ascii="Times New Roman"/>
                <w:sz w:val="16"/>
              </w:rPr>
            </w:pPr>
          </w:p>
          <w:p w:rsidR="006C3FEE" w:rsidRPr="00E50CC0" w:rsidRDefault="006C3FEE" w:rsidP="00E50CC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FA53F9" w:rsidRPr="00FA53F9" w:rsidRDefault="00FA53F9" w:rsidP="00FA53F9">
            <w:pPr>
              <w:pStyle w:val="TableParagraph"/>
              <w:spacing w:before="4" w:line="264" w:lineRule="auto"/>
              <w:ind w:left="26" w:right="5"/>
              <w:rPr>
                <w:rFonts w:ascii="Times New Roman" w:hAnsi="Times New Roman"/>
                <w:sz w:val="16"/>
              </w:rPr>
            </w:pPr>
            <w:r w:rsidRPr="00FA53F9">
              <w:rPr>
                <w:rFonts w:ascii="Times New Roman" w:hAnsi="Times New Roman"/>
                <w:sz w:val="16"/>
              </w:rPr>
              <w:t xml:space="preserve">Привет, Россия: учебник русского языка: элементарный уровень (А1)  </w:t>
            </w:r>
          </w:p>
          <w:p w:rsidR="00FA53F9" w:rsidRPr="00FA53F9" w:rsidRDefault="00FA53F9" w:rsidP="00FA53F9">
            <w:pPr>
              <w:pStyle w:val="TableParagraph"/>
              <w:spacing w:before="4" w:line="264" w:lineRule="auto"/>
              <w:ind w:left="26" w:right="5"/>
              <w:rPr>
                <w:rFonts w:ascii="Times New Roman" w:hAnsi="Times New Roman"/>
                <w:sz w:val="16"/>
              </w:rPr>
            </w:pPr>
            <w:r w:rsidRPr="00FA53F9">
              <w:rPr>
                <w:rFonts w:ascii="Times New Roman" w:hAnsi="Times New Roman"/>
                <w:sz w:val="16"/>
              </w:rPr>
              <w:t xml:space="preserve">  </w:t>
            </w:r>
          </w:p>
          <w:p w:rsidR="006C3FEE" w:rsidRDefault="006C3FEE" w:rsidP="00FA53F9">
            <w:pPr>
              <w:pStyle w:val="TableParagraph"/>
              <w:spacing w:before="4" w:line="264" w:lineRule="auto"/>
              <w:ind w:left="26" w:right="5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</w:tcPr>
          <w:p w:rsidR="006C3FEE" w:rsidRDefault="00FA53F9">
            <w:pPr>
              <w:pStyle w:val="TableParagraph"/>
              <w:spacing w:before="4"/>
              <w:ind w:left="9"/>
              <w:jc w:val="center"/>
              <w:rPr>
                <w:rFonts w:ascii="Times New Roman" w:hAnsi="Times New Roman"/>
                <w:sz w:val="16"/>
              </w:rPr>
            </w:pPr>
            <w:r w:rsidRPr="00FA53F9">
              <w:rPr>
                <w:rFonts w:ascii="Times New Roman" w:hAnsi="Times New Roman"/>
                <w:sz w:val="16"/>
              </w:rPr>
              <w:t>В. А. Степаненко, М. М. Нахабина, Е. Г. Кольовска, О. В. Плотникова</w:t>
            </w:r>
          </w:p>
        </w:tc>
        <w:tc>
          <w:tcPr>
            <w:tcW w:w="1417" w:type="dxa"/>
          </w:tcPr>
          <w:p w:rsidR="006C3FEE" w:rsidRDefault="006F0B4B" w:rsidP="006F0B4B">
            <w:pPr>
              <w:pStyle w:val="TableParagraph"/>
              <w:spacing w:before="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 w:rsidR="00FA53F9" w:rsidRPr="00FA53F9">
              <w:rPr>
                <w:rFonts w:ascii="Times New Roman" w:hAnsi="Times New Roman"/>
                <w:sz w:val="16"/>
              </w:rPr>
              <w:t xml:space="preserve">Москва : Кучково поле  </w:t>
            </w:r>
          </w:p>
        </w:tc>
        <w:tc>
          <w:tcPr>
            <w:tcW w:w="567" w:type="dxa"/>
          </w:tcPr>
          <w:p w:rsidR="006C3FEE" w:rsidRDefault="006F0B4B">
            <w:pPr>
              <w:pStyle w:val="TableParagraph"/>
              <w:spacing w:before="4"/>
              <w:ind w:left="12"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413" w:type="dxa"/>
          </w:tcPr>
          <w:p w:rsidR="006C3FEE" w:rsidRDefault="006F0B4B">
            <w:pPr>
              <w:pStyle w:val="TableParagraph"/>
              <w:spacing w:before="4"/>
              <w:ind w:left="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2025</w:t>
            </w:r>
          </w:p>
        </w:tc>
        <w:tc>
          <w:tcPr>
            <w:tcW w:w="1288" w:type="dxa"/>
          </w:tcPr>
          <w:p w:rsidR="006C3FEE" w:rsidRDefault="00E50CC0">
            <w:pPr>
              <w:pStyle w:val="TableParagraph"/>
              <w:spacing w:before="4" w:line="264" w:lineRule="auto"/>
              <w:ind w:left="27"/>
              <w:rPr>
                <w:rFonts w:ascii="Times New Roman" w:hAnsi="Times New Roman"/>
                <w:sz w:val="16"/>
              </w:rPr>
            </w:pPr>
            <w:r w:rsidRPr="00E50CC0">
              <w:rPr>
                <w:rFonts w:ascii="Times New Roman" w:hAnsi="Times New Roman"/>
                <w:sz w:val="16"/>
              </w:rPr>
              <w:t>Рекомендован для занятий на подготовительных факультетах гуманитарных вузов, на курсах русского языка как иностранного.</w:t>
            </w:r>
          </w:p>
        </w:tc>
        <w:tc>
          <w:tcPr>
            <w:tcW w:w="1134" w:type="dxa"/>
          </w:tcPr>
          <w:p w:rsidR="006C3FEE" w:rsidRDefault="00FA53F9">
            <w:pPr>
              <w:pStyle w:val="TableParagraph"/>
              <w:spacing w:before="4" w:line="264" w:lineRule="auto"/>
              <w:ind w:left="2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учебник</w:t>
            </w:r>
          </w:p>
        </w:tc>
        <w:tc>
          <w:tcPr>
            <w:tcW w:w="697" w:type="dxa"/>
          </w:tcPr>
          <w:p w:rsidR="00FA53F9" w:rsidRPr="00FA53F9" w:rsidRDefault="00FA53F9" w:rsidP="00FA53F9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 w:rsidRPr="00FA53F9">
              <w:rPr>
                <w:rFonts w:ascii="Times New Roman" w:hAnsi="Times New Roman"/>
                <w:sz w:val="16"/>
              </w:rPr>
              <w:t>81.2(Рус)</w:t>
            </w:r>
          </w:p>
          <w:p w:rsidR="006C3FEE" w:rsidRDefault="00FA53F9" w:rsidP="00FA53F9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 w:rsidRPr="00FA53F9">
              <w:rPr>
                <w:rFonts w:ascii="Times New Roman" w:hAnsi="Times New Roman"/>
                <w:sz w:val="16"/>
              </w:rPr>
              <w:t>П 75</w:t>
            </w:r>
          </w:p>
        </w:tc>
        <w:tc>
          <w:tcPr>
            <w:tcW w:w="704" w:type="dxa"/>
          </w:tcPr>
          <w:p w:rsidR="006C3FEE" w:rsidRDefault="00E50CC0">
            <w:pPr>
              <w:pStyle w:val="TableParagraph"/>
              <w:spacing w:before="4"/>
              <w:ind w:left="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7118</w:t>
            </w:r>
            <w:r w:rsidR="00D012ED">
              <w:rPr>
                <w:rFonts w:ascii="Times New Roman"/>
                <w:sz w:val="16"/>
              </w:rPr>
              <w:t>-7147</w:t>
            </w:r>
          </w:p>
        </w:tc>
        <w:tc>
          <w:tcPr>
            <w:tcW w:w="678" w:type="dxa"/>
          </w:tcPr>
          <w:p w:rsidR="006C3FEE" w:rsidRDefault="00FA53F9" w:rsidP="00FA53F9">
            <w:pPr>
              <w:pStyle w:val="TableParagraph"/>
              <w:spacing w:before="4"/>
              <w:ind w:right="8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ВПО</w:t>
            </w:r>
          </w:p>
        </w:tc>
      </w:tr>
      <w:tr w:rsidR="007C5E3F" w:rsidTr="006579EC">
        <w:trPr>
          <w:trHeight w:val="1254"/>
        </w:trPr>
        <w:tc>
          <w:tcPr>
            <w:tcW w:w="628" w:type="dxa"/>
          </w:tcPr>
          <w:p w:rsidR="007C5E3F" w:rsidRPr="00E50CC0" w:rsidRDefault="007C5E3F" w:rsidP="007C5E3F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7C5E3F" w:rsidRPr="0090387F" w:rsidRDefault="007C5E3F" w:rsidP="007C5E3F">
            <w:pPr>
              <w:pStyle w:val="TableParagraph"/>
              <w:spacing w:before="4" w:line="264" w:lineRule="auto"/>
              <w:ind w:left="26" w:right="5"/>
              <w:rPr>
                <w:rFonts w:ascii="Times New Roman" w:hAnsi="Times New Roman"/>
                <w:sz w:val="16"/>
              </w:rPr>
            </w:pPr>
            <w:r w:rsidRPr="0090387F">
              <w:rPr>
                <w:rFonts w:ascii="Times New Roman" w:hAnsi="Times New Roman"/>
                <w:sz w:val="16"/>
              </w:rPr>
              <w:t xml:space="preserve">Привет, Россия: учебник русского языка: базовый уровень (А2)  </w:t>
            </w:r>
          </w:p>
          <w:p w:rsidR="007C5E3F" w:rsidRPr="0090387F" w:rsidRDefault="007C5E3F" w:rsidP="007C5E3F">
            <w:pPr>
              <w:pStyle w:val="TableParagraph"/>
              <w:spacing w:before="4" w:line="264" w:lineRule="auto"/>
              <w:ind w:left="26" w:right="5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</w:tcPr>
          <w:p w:rsidR="007C5E3F" w:rsidRPr="0090387F" w:rsidRDefault="007C5E3F" w:rsidP="007C5E3F">
            <w:pPr>
              <w:pStyle w:val="TableParagraph"/>
              <w:spacing w:before="4"/>
              <w:ind w:left="9"/>
              <w:jc w:val="center"/>
              <w:rPr>
                <w:rFonts w:ascii="Times New Roman" w:hAnsi="Times New Roman"/>
                <w:sz w:val="16"/>
              </w:rPr>
            </w:pPr>
            <w:r w:rsidRPr="0090387F">
              <w:rPr>
                <w:rFonts w:ascii="Times New Roman" w:hAnsi="Times New Roman"/>
                <w:sz w:val="16"/>
              </w:rPr>
              <w:t>В. А. Степаненко, М. М. Нахабина, Е. Г. Кольовска, О. В. Плотникова</w:t>
            </w:r>
          </w:p>
        </w:tc>
        <w:tc>
          <w:tcPr>
            <w:tcW w:w="1417" w:type="dxa"/>
          </w:tcPr>
          <w:p w:rsidR="007C5E3F" w:rsidRPr="0090387F" w:rsidRDefault="007C5E3F" w:rsidP="007C5E3F">
            <w:pPr>
              <w:pStyle w:val="TableParagraph"/>
              <w:spacing w:before="4"/>
              <w:rPr>
                <w:rFonts w:ascii="Times New Roman" w:hAnsi="Times New Roman"/>
                <w:sz w:val="16"/>
              </w:rPr>
            </w:pPr>
            <w:r w:rsidRPr="0090387F">
              <w:rPr>
                <w:rFonts w:ascii="Times New Roman" w:hAnsi="Times New Roman"/>
                <w:sz w:val="16"/>
              </w:rPr>
              <w:t xml:space="preserve"> Москва : Кучково поле  </w:t>
            </w:r>
          </w:p>
        </w:tc>
        <w:tc>
          <w:tcPr>
            <w:tcW w:w="567" w:type="dxa"/>
          </w:tcPr>
          <w:p w:rsidR="007C5E3F" w:rsidRPr="0090387F" w:rsidRDefault="007C5E3F" w:rsidP="007C5E3F">
            <w:pPr>
              <w:pStyle w:val="TableParagraph"/>
              <w:spacing w:before="4"/>
              <w:ind w:left="12" w:right="1"/>
              <w:jc w:val="center"/>
              <w:rPr>
                <w:rFonts w:ascii="Times New Roman"/>
                <w:sz w:val="16"/>
              </w:rPr>
            </w:pPr>
            <w:r w:rsidRPr="0090387F">
              <w:rPr>
                <w:rFonts w:ascii="Times New Roman"/>
                <w:sz w:val="16"/>
              </w:rPr>
              <w:t>30</w:t>
            </w:r>
          </w:p>
        </w:tc>
        <w:tc>
          <w:tcPr>
            <w:tcW w:w="413" w:type="dxa"/>
          </w:tcPr>
          <w:p w:rsidR="007C5E3F" w:rsidRPr="0090387F" w:rsidRDefault="007C5E3F" w:rsidP="007C5E3F">
            <w:pPr>
              <w:pStyle w:val="TableParagraph"/>
              <w:spacing w:before="4"/>
              <w:ind w:left="9"/>
              <w:jc w:val="center"/>
              <w:rPr>
                <w:rFonts w:ascii="Times New Roman"/>
                <w:sz w:val="16"/>
              </w:rPr>
            </w:pPr>
            <w:r w:rsidRPr="0090387F">
              <w:rPr>
                <w:rFonts w:ascii="Times New Roman"/>
                <w:sz w:val="16"/>
              </w:rPr>
              <w:t>2025</w:t>
            </w:r>
          </w:p>
        </w:tc>
        <w:tc>
          <w:tcPr>
            <w:tcW w:w="1288" w:type="dxa"/>
          </w:tcPr>
          <w:p w:rsidR="007C5E3F" w:rsidRPr="0090387F" w:rsidRDefault="007C5E3F" w:rsidP="007C5E3F">
            <w:r w:rsidRPr="0090387F">
              <w:rPr>
                <w:rFonts w:ascii="Times New Roman" w:hAnsi="Times New Roman"/>
                <w:sz w:val="16"/>
              </w:rPr>
              <w:t>Рекомендован для занятий на подготовительных факультетах гуманитарных вузов, на курсах русского языка как иностранного.</w:t>
            </w:r>
          </w:p>
        </w:tc>
        <w:tc>
          <w:tcPr>
            <w:tcW w:w="1134" w:type="dxa"/>
          </w:tcPr>
          <w:p w:rsidR="007C5E3F" w:rsidRPr="0090387F" w:rsidRDefault="007C5E3F" w:rsidP="007C5E3F">
            <w:pPr>
              <w:pStyle w:val="TableParagraph"/>
              <w:spacing w:before="4" w:line="264" w:lineRule="auto"/>
              <w:ind w:left="26"/>
              <w:rPr>
                <w:rFonts w:ascii="Times New Roman" w:hAnsi="Times New Roman"/>
                <w:sz w:val="16"/>
              </w:rPr>
            </w:pPr>
            <w:r w:rsidRPr="0090387F">
              <w:rPr>
                <w:rFonts w:ascii="Times New Roman" w:hAnsi="Times New Roman"/>
                <w:sz w:val="16"/>
              </w:rPr>
              <w:t>учебник</w:t>
            </w:r>
          </w:p>
        </w:tc>
        <w:tc>
          <w:tcPr>
            <w:tcW w:w="697" w:type="dxa"/>
          </w:tcPr>
          <w:p w:rsidR="007C5E3F" w:rsidRPr="0090387F" w:rsidRDefault="007C5E3F" w:rsidP="007C5E3F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 w:rsidRPr="0090387F">
              <w:rPr>
                <w:rFonts w:ascii="Times New Roman" w:hAnsi="Times New Roman"/>
                <w:sz w:val="16"/>
              </w:rPr>
              <w:t>81.2(Рус)</w:t>
            </w:r>
          </w:p>
          <w:p w:rsidR="007C5E3F" w:rsidRPr="0090387F" w:rsidRDefault="007C5E3F" w:rsidP="007C5E3F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 w:rsidRPr="0090387F">
              <w:rPr>
                <w:rFonts w:ascii="Times New Roman" w:hAnsi="Times New Roman"/>
                <w:sz w:val="16"/>
              </w:rPr>
              <w:t>П 75</w:t>
            </w:r>
          </w:p>
        </w:tc>
        <w:tc>
          <w:tcPr>
            <w:tcW w:w="704" w:type="dxa"/>
          </w:tcPr>
          <w:p w:rsidR="007C5E3F" w:rsidRPr="0090387F" w:rsidRDefault="007C5E3F" w:rsidP="007C5E3F">
            <w:pPr>
              <w:pStyle w:val="TableParagraph"/>
              <w:spacing w:before="4"/>
              <w:ind w:left="25"/>
              <w:rPr>
                <w:rFonts w:ascii="Times New Roman"/>
                <w:sz w:val="16"/>
              </w:rPr>
            </w:pPr>
            <w:r w:rsidRPr="0090387F">
              <w:rPr>
                <w:rFonts w:ascii="Times New Roman"/>
                <w:sz w:val="16"/>
              </w:rPr>
              <w:t>7148</w:t>
            </w:r>
            <w:r w:rsidR="00D012ED">
              <w:rPr>
                <w:rFonts w:ascii="Times New Roman"/>
                <w:sz w:val="16"/>
              </w:rPr>
              <w:t>-7177</w:t>
            </w:r>
          </w:p>
        </w:tc>
        <w:tc>
          <w:tcPr>
            <w:tcW w:w="678" w:type="dxa"/>
          </w:tcPr>
          <w:p w:rsidR="007C5E3F" w:rsidRPr="0090387F" w:rsidRDefault="007C5E3F" w:rsidP="007C5E3F">
            <w:pPr>
              <w:pStyle w:val="TableParagraph"/>
              <w:spacing w:before="4"/>
              <w:ind w:right="84"/>
              <w:rPr>
                <w:rFonts w:ascii="Times New Roman" w:hAnsi="Times New Roman"/>
                <w:sz w:val="16"/>
              </w:rPr>
            </w:pPr>
            <w:r w:rsidRPr="0090387F">
              <w:rPr>
                <w:rFonts w:ascii="Times New Roman" w:hAnsi="Times New Roman"/>
                <w:sz w:val="16"/>
              </w:rPr>
              <w:t xml:space="preserve"> ВПО</w:t>
            </w:r>
          </w:p>
        </w:tc>
      </w:tr>
      <w:tr w:rsidR="00D976DF" w:rsidTr="006579EC">
        <w:trPr>
          <w:trHeight w:val="1254"/>
        </w:trPr>
        <w:tc>
          <w:tcPr>
            <w:tcW w:w="628" w:type="dxa"/>
          </w:tcPr>
          <w:p w:rsidR="00D976DF" w:rsidRPr="00E50CC0" w:rsidRDefault="00D976DF" w:rsidP="00D976DF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976DF" w:rsidRPr="00FA53F9" w:rsidRDefault="007C5E3F" w:rsidP="009B171F">
            <w:pPr>
              <w:pStyle w:val="TableParagraph"/>
              <w:spacing w:before="4" w:line="264" w:lineRule="auto"/>
              <w:ind w:left="26" w:right="5"/>
              <w:rPr>
                <w:rFonts w:ascii="Times New Roman" w:hAnsi="Times New Roman"/>
                <w:sz w:val="16"/>
              </w:rPr>
            </w:pPr>
            <w:r w:rsidRPr="007C5E3F">
              <w:rPr>
                <w:rFonts w:ascii="Times New Roman" w:hAnsi="Times New Roman"/>
                <w:sz w:val="16"/>
              </w:rPr>
              <w:t>Состояние окислительно-восстановительного гомеостаза и метаболизма костной ткани у пожилого населения Ханты-Мансийского автономного округа-Югры ; Бюджетное образовательное учреждение высшего образования Ханты-Мансийского автономного округа-Югры "Ханты-Мансийская государственная медицинская академия". - Москва : Ритм, 2025. - 255 с. : рис., табл. ; 21 см. - Библиогр. в конце гл. - 100 экз. - ISBN 978-5-00208-1 62-2 (в пер.) :  - Текст : непосредственный.</w:t>
            </w:r>
          </w:p>
        </w:tc>
        <w:tc>
          <w:tcPr>
            <w:tcW w:w="1276" w:type="dxa"/>
          </w:tcPr>
          <w:p w:rsidR="00D976DF" w:rsidRPr="00FA53F9" w:rsidRDefault="009B171F" w:rsidP="00D976DF">
            <w:pPr>
              <w:pStyle w:val="TableParagraph"/>
              <w:spacing w:before="4"/>
              <w:ind w:left="9"/>
              <w:jc w:val="center"/>
              <w:rPr>
                <w:rFonts w:ascii="Times New Roman" w:hAnsi="Times New Roman"/>
                <w:sz w:val="16"/>
              </w:rPr>
            </w:pPr>
            <w:r w:rsidRPr="009B171F">
              <w:rPr>
                <w:rFonts w:ascii="Times New Roman" w:hAnsi="Times New Roman"/>
                <w:sz w:val="16"/>
              </w:rPr>
              <w:t>Т. Я. Корчина ., В. И. Корчин ., Е. М. Терникова ., А. С. Сухарева</w:t>
            </w:r>
          </w:p>
        </w:tc>
        <w:tc>
          <w:tcPr>
            <w:tcW w:w="1417" w:type="dxa"/>
          </w:tcPr>
          <w:p w:rsidR="00D976DF" w:rsidRDefault="007C5E3F" w:rsidP="00D976DF">
            <w:pPr>
              <w:pStyle w:val="TableParagraph"/>
              <w:spacing w:before="4"/>
              <w:rPr>
                <w:rFonts w:ascii="Times New Roman" w:hAnsi="Times New Roman"/>
                <w:sz w:val="16"/>
              </w:rPr>
            </w:pPr>
            <w:r w:rsidRPr="007C5E3F">
              <w:rPr>
                <w:rFonts w:ascii="Times New Roman" w:hAnsi="Times New Roman"/>
                <w:sz w:val="16"/>
              </w:rPr>
              <w:t>Москва : Ритм</w:t>
            </w:r>
          </w:p>
        </w:tc>
        <w:tc>
          <w:tcPr>
            <w:tcW w:w="567" w:type="dxa"/>
          </w:tcPr>
          <w:p w:rsidR="00D976DF" w:rsidRDefault="009B171F" w:rsidP="00D976DF">
            <w:pPr>
              <w:pStyle w:val="TableParagraph"/>
              <w:spacing w:before="4"/>
              <w:ind w:left="12"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413" w:type="dxa"/>
          </w:tcPr>
          <w:p w:rsidR="002C5A29" w:rsidRDefault="002C5A29" w:rsidP="00D976DF">
            <w:pPr>
              <w:pStyle w:val="TableParagraph"/>
              <w:spacing w:before="4"/>
              <w:ind w:left="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2025</w:t>
            </w:r>
          </w:p>
          <w:p w:rsidR="00D976DF" w:rsidRPr="002C5A29" w:rsidRDefault="00D976DF" w:rsidP="002C5A29"/>
        </w:tc>
        <w:tc>
          <w:tcPr>
            <w:tcW w:w="1288" w:type="dxa"/>
          </w:tcPr>
          <w:p w:rsidR="00D976DF" w:rsidRPr="00E50CC0" w:rsidRDefault="002C5A29" w:rsidP="00D976DF">
            <w:pPr>
              <w:pStyle w:val="TableParagraph"/>
              <w:spacing w:before="4" w:line="264" w:lineRule="auto"/>
              <w:ind w:left="2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 решению Редакционно-издательского совета ХМГМА</w:t>
            </w:r>
          </w:p>
        </w:tc>
        <w:tc>
          <w:tcPr>
            <w:tcW w:w="1134" w:type="dxa"/>
          </w:tcPr>
          <w:p w:rsidR="00D976DF" w:rsidRDefault="009B171F" w:rsidP="00D976DF">
            <w:pPr>
              <w:pStyle w:val="TableParagraph"/>
              <w:spacing w:before="4" w:line="264" w:lineRule="auto"/>
              <w:ind w:left="2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Монография </w:t>
            </w:r>
          </w:p>
        </w:tc>
        <w:tc>
          <w:tcPr>
            <w:tcW w:w="697" w:type="dxa"/>
          </w:tcPr>
          <w:p w:rsidR="002C5A29" w:rsidRDefault="002C5A29" w:rsidP="002C5A29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 w:rsidRPr="002C5A29">
              <w:rPr>
                <w:rFonts w:ascii="Times New Roman" w:hAnsi="Times New Roman"/>
                <w:sz w:val="16"/>
              </w:rPr>
              <w:t>51.204.9</w:t>
            </w:r>
          </w:p>
          <w:p w:rsidR="002C5A29" w:rsidRPr="002C5A29" w:rsidRDefault="002C5A29" w:rsidP="002C5A29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 w:rsidRPr="002C5A29">
              <w:rPr>
                <w:rFonts w:ascii="Times New Roman" w:hAnsi="Times New Roman"/>
                <w:sz w:val="16"/>
              </w:rPr>
              <w:t>(2Рос-6Хан)</w:t>
            </w:r>
          </w:p>
          <w:p w:rsidR="00D976DF" w:rsidRPr="00FA53F9" w:rsidRDefault="002C5A29" w:rsidP="002C5A29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 w:rsidRPr="002C5A29">
              <w:rPr>
                <w:rFonts w:ascii="Times New Roman" w:hAnsi="Times New Roman"/>
                <w:sz w:val="16"/>
              </w:rPr>
              <w:t>С 66</w:t>
            </w:r>
          </w:p>
        </w:tc>
        <w:tc>
          <w:tcPr>
            <w:tcW w:w="704" w:type="dxa"/>
          </w:tcPr>
          <w:p w:rsidR="00D976DF" w:rsidRDefault="007C5E3F" w:rsidP="00D976DF">
            <w:pPr>
              <w:pStyle w:val="TableParagraph"/>
              <w:spacing w:before="4"/>
              <w:ind w:left="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7178</w:t>
            </w:r>
            <w:r w:rsidR="00D012ED">
              <w:rPr>
                <w:rFonts w:ascii="Times New Roman"/>
                <w:sz w:val="16"/>
              </w:rPr>
              <w:t>-7207</w:t>
            </w:r>
          </w:p>
        </w:tc>
        <w:tc>
          <w:tcPr>
            <w:tcW w:w="678" w:type="dxa"/>
          </w:tcPr>
          <w:p w:rsidR="00D976DF" w:rsidRDefault="002C5A29" w:rsidP="00D976DF">
            <w:pPr>
              <w:pStyle w:val="TableParagraph"/>
              <w:spacing w:before="4"/>
              <w:ind w:right="8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ВПО</w:t>
            </w:r>
          </w:p>
        </w:tc>
      </w:tr>
      <w:tr w:rsidR="00DB3A44" w:rsidTr="006579EC">
        <w:trPr>
          <w:trHeight w:val="1254"/>
        </w:trPr>
        <w:tc>
          <w:tcPr>
            <w:tcW w:w="628" w:type="dxa"/>
          </w:tcPr>
          <w:p w:rsidR="00DB3A44" w:rsidRPr="00E50CC0" w:rsidRDefault="00DB3A44" w:rsidP="00DB3A44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B3A44" w:rsidRPr="00FA53F9" w:rsidRDefault="00F030F6" w:rsidP="00DB3A44">
            <w:pPr>
              <w:pStyle w:val="TableParagraph"/>
              <w:spacing w:before="4" w:line="264" w:lineRule="auto"/>
              <w:ind w:left="26" w:right="5"/>
              <w:rPr>
                <w:rFonts w:ascii="Times New Roman" w:hAnsi="Times New Roman"/>
                <w:sz w:val="16"/>
              </w:rPr>
            </w:pPr>
            <w:r w:rsidRPr="00F030F6">
              <w:rPr>
                <w:rFonts w:ascii="Times New Roman" w:hAnsi="Times New Roman"/>
                <w:sz w:val="16"/>
              </w:rPr>
              <w:t>Академическая история Югры : в 8 т. / Институт российской истории РАН [и др.] ; под общ. ред. Р. Г. Пихоя. - Ханты-Мансийск : Изд. дом Новости Югры, 2024. - ISBN 978-5-4422-0090-5. - Текст : непосредственный.</w:t>
            </w:r>
          </w:p>
        </w:tc>
        <w:tc>
          <w:tcPr>
            <w:tcW w:w="1276" w:type="dxa"/>
          </w:tcPr>
          <w:p w:rsidR="00DB3A44" w:rsidRPr="00FA53F9" w:rsidRDefault="00F030F6" w:rsidP="006579EC">
            <w:pPr>
              <w:pStyle w:val="TableParagraph"/>
              <w:spacing w:before="4"/>
              <w:ind w:left="9"/>
              <w:jc w:val="center"/>
              <w:rPr>
                <w:rFonts w:ascii="Times New Roman" w:hAnsi="Times New Roman"/>
                <w:sz w:val="16"/>
              </w:rPr>
            </w:pPr>
            <w:r w:rsidRPr="00F030F6">
              <w:rPr>
                <w:rFonts w:ascii="Times New Roman" w:hAnsi="Times New Roman"/>
                <w:sz w:val="16"/>
              </w:rPr>
              <w:t>под общ. ред. Р. Г. Пихоя</w:t>
            </w:r>
          </w:p>
        </w:tc>
        <w:tc>
          <w:tcPr>
            <w:tcW w:w="1417" w:type="dxa"/>
          </w:tcPr>
          <w:p w:rsidR="00DB3A44" w:rsidRDefault="00F030F6" w:rsidP="00DB3A44">
            <w:pPr>
              <w:pStyle w:val="TableParagraph"/>
              <w:spacing w:before="4"/>
              <w:rPr>
                <w:rFonts w:ascii="Times New Roman" w:hAnsi="Times New Roman"/>
                <w:sz w:val="16"/>
              </w:rPr>
            </w:pPr>
            <w:r w:rsidRPr="00F030F6">
              <w:rPr>
                <w:rFonts w:ascii="Times New Roman" w:hAnsi="Times New Roman"/>
                <w:sz w:val="16"/>
              </w:rPr>
              <w:t>Изд. дом Новости Югры</w:t>
            </w:r>
          </w:p>
        </w:tc>
        <w:tc>
          <w:tcPr>
            <w:tcW w:w="567" w:type="dxa"/>
          </w:tcPr>
          <w:p w:rsidR="00DB3A44" w:rsidRDefault="00F030F6" w:rsidP="00DB3A44">
            <w:pPr>
              <w:pStyle w:val="TableParagraph"/>
              <w:spacing w:before="4"/>
              <w:ind w:left="12"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40</w:t>
            </w:r>
          </w:p>
        </w:tc>
        <w:tc>
          <w:tcPr>
            <w:tcW w:w="413" w:type="dxa"/>
          </w:tcPr>
          <w:p w:rsidR="00DB3A44" w:rsidRPr="002C5A29" w:rsidRDefault="00F030F6" w:rsidP="00F030F6">
            <w:pPr>
              <w:pStyle w:val="TableParagraph"/>
              <w:spacing w:before="4"/>
              <w:ind w:left="9"/>
              <w:jc w:val="center"/>
            </w:pPr>
            <w:r>
              <w:rPr>
                <w:rFonts w:ascii="Times New Roman"/>
                <w:sz w:val="16"/>
              </w:rPr>
              <w:t>2024</w:t>
            </w:r>
          </w:p>
        </w:tc>
        <w:tc>
          <w:tcPr>
            <w:tcW w:w="1288" w:type="dxa"/>
          </w:tcPr>
          <w:p w:rsidR="00DB3A44" w:rsidRPr="00E50CC0" w:rsidRDefault="00F030F6" w:rsidP="00DB3A44">
            <w:pPr>
              <w:pStyle w:val="TableParagraph"/>
              <w:spacing w:before="4" w:line="264" w:lineRule="auto"/>
              <w:ind w:left="27"/>
              <w:rPr>
                <w:rFonts w:ascii="Times New Roman" w:hAnsi="Times New Roman"/>
                <w:sz w:val="16"/>
              </w:rPr>
            </w:pPr>
            <w:r w:rsidRPr="00F030F6">
              <w:rPr>
                <w:rFonts w:ascii="Times New Roman" w:hAnsi="Times New Roman"/>
                <w:sz w:val="16"/>
              </w:rPr>
              <w:t>Институт российской истории РАН [и др.]</w:t>
            </w:r>
          </w:p>
        </w:tc>
        <w:tc>
          <w:tcPr>
            <w:tcW w:w="1134" w:type="dxa"/>
          </w:tcPr>
          <w:p w:rsidR="00DB3A44" w:rsidRDefault="00F030F6" w:rsidP="00DB3A44">
            <w:pPr>
              <w:pStyle w:val="TableParagraph"/>
              <w:spacing w:before="4" w:line="264" w:lineRule="auto"/>
              <w:ind w:left="2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Научное издание</w:t>
            </w:r>
          </w:p>
        </w:tc>
        <w:tc>
          <w:tcPr>
            <w:tcW w:w="697" w:type="dxa"/>
          </w:tcPr>
          <w:p w:rsidR="00F030F6" w:rsidRPr="00F030F6" w:rsidRDefault="00F030F6" w:rsidP="00F030F6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 w:rsidRPr="00F030F6">
              <w:rPr>
                <w:rFonts w:ascii="Times New Roman" w:hAnsi="Times New Roman"/>
                <w:sz w:val="16"/>
              </w:rPr>
              <w:t>63.3(2Рос-6Хан)</w:t>
            </w:r>
          </w:p>
          <w:p w:rsidR="00DB3A44" w:rsidRPr="00FA53F9" w:rsidRDefault="00F030F6" w:rsidP="00F030F6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 w:rsidRPr="00F030F6">
              <w:rPr>
                <w:rFonts w:ascii="Times New Roman" w:hAnsi="Times New Roman"/>
                <w:sz w:val="16"/>
              </w:rPr>
              <w:t>А 38</w:t>
            </w:r>
          </w:p>
        </w:tc>
        <w:tc>
          <w:tcPr>
            <w:tcW w:w="704" w:type="dxa"/>
          </w:tcPr>
          <w:p w:rsidR="00DB3A44" w:rsidRDefault="00F030F6" w:rsidP="00DB3A44">
            <w:pPr>
              <w:pStyle w:val="TableParagraph"/>
              <w:spacing w:before="4"/>
              <w:ind w:left="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7212-7256</w:t>
            </w:r>
          </w:p>
        </w:tc>
        <w:tc>
          <w:tcPr>
            <w:tcW w:w="678" w:type="dxa"/>
          </w:tcPr>
          <w:p w:rsidR="00DB3A44" w:rsidRDefault="00E941BC" w:rsidP="00DB3A44">
            <w:pPr>
              <w:pStyle w:val="TableParagraph"/>
              <w:spacing w:before="4"/>
              <w:ind w:right="8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читателям</w:t>
            </w:r>
          </w:p>
        </w:tc>
      </w:tr>
      <w:tr w:rsidR="007C10D8" w:rsidTr="006579EC">
        <w:trPr>
          <w:trHeight w:val="1254"/>
        </w:trPr>
        <w:tc>
          <w:tcPr>
            <w:tcW w:w="628" w:type="dxa"/>
          </w:tcPr>
          <w:p w:rsidR="007C10D8" w:rsidRPr="00E50CC0" w:rsidRDefault="007C10D8" w:rsidP="00DB3A44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7C10D8" w:rsidRPr="00F030F6" w:rsidRDefault="007C10D8" w:rsidP="00CA70CD">
            <w:pPr>
              <w:pStyle w:val="TableParagraph"/>
              <w:spacing w:before="4" w:line="264" w:lineRule="auto"/>
              <w:ind w:left="26" w:right="5"/>
              <w:rPr>
                <w:rFonts w:ascii="Times New Roman" w:hAnsi="Times New Roman"/>
                <w:sz w:val="16"/>
              </w:rPr>
            </w:pPr>
            <w:r w:rsidRPr="007C10D8">
              <w:rPr>
                <w:rFonts w:ascii="Times New Roman" w:hAnsi="Times New Roman"/>
                <w:sz w:val="16"/>
              </w:rPr>
              <w:t>Вилков М. И. История России. Великие события, о которых должна знать вся страна / [Вилков Михаил Иванович, Мальцев Виктор Анатольевич]. — [2-е изд.]. — Москва : Эксмо, 20</w:t>
            </w:r>
            <w:r w:rsidR="00CA70CD">
              <w:rPr>
                <w:rFonts w:ascii="Times New Roman" w:hAnsi="Times New Roman"/>
                <w:sz w:val="16"/>
              </w:rPr>
              <w:t>24</w:t>
            </w:r>
            <w:r w:rsidRPr="007C10D8">
              <w:rPr>
                <w:rFonts w:ascii="Times New Roman" w:hAnsi="Times New Roman"/>
                <w:sz w:val="16"/>
              </w:rPr>
              <w:t>. — 34</w:t>
            </w:r>
            <w:r w:rsidR="00CA70CD">
              <w:rPr>
                <w:rFonts w:ascii="Times New Roman" w:hAnsi="Times New Roman"/>
                <w:sz w:val="16"/>
              </w:rPr>
              <w:t>8</w:t>
            </w:r>
            <w:r w:rsidRPr="007C10D8">
              <w:rPr>
                <w:rFonts w:ascii="Times New Roman" w:hAnsi="Times New Roman"/>
                <w:sz w:val="16"/>
              </w:rPr>
              <w:t xml:space="preserve"> с. ил., портр., цв. ил., карт., факс.; 26. — (Гордость России); ISBN </w:t>
            </w:r>
            <w:r w:rsidR="00CA70CD" w:rsidRPr="00CA70CD">
              <w:rPr>
                <w:rFonts w:ascii="Times New Roman" w:hAnsi="Times New Roman"/>
                <w:sz w:val="16"/>
              </w:rPr>
              <w:t>978-5-04-181821-0</w:t>
            </w:r>
            <w:r w:rsidRPr="007C10D8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276" w:type="dxa"/>
          </w:tcPr>
          <w:p w:rsidR="00CA70CD" w:rsidRDefault="00CA70CD" w:rsidP="00DB3A44">
            <w:pPr>
              <w:pStyle w:val="TableParagraph"/>
              <w:spacing w:before="4"/>
              <w:ind w:left="9"/>
              <w:jc w:val="center"/>
              <w:rPr>
                <w:rFonts w:ascii="Times New Roman" w:hAnsi="Times New Roman"/>
                <w:sz w:val="16"/>
              </w:rPr>
            </w:pPr>
            <w:r w:rsidRPr="00CA70CD">
              <w:rPr>
                <w:rFonts w:ascii="Times New Roman" w:hAnsi="Times New Roman"/>
                <w:sz w:val="16"/>
              </w:rPr>
              <w:t xml:space="preserve">М. И. Вилков, </w:t>
            </w:r>
          </w:p>
          <w:p w:rsidR="007C10D8" w:rsidRPr="00F030F6" w:rsidRDefault="00CA70CD" w:rsidP="00DB3A44">
            <w:pPr>
              <w:pStyle w:val="TableParagraph"/>
              <w:spacing w:before="4"/>
              <w:ind w:left="9"/>
              <w:jc w:val="center"/>
              <w:rPr>
                <w:rFonts w:ascii="Times New Roman" w:hAnsi="Times New Roman"/>
                <w:sz w:val="16"/>
              </w:rPr>
            </w:pPr>
            <w:r w:rsidRPr="00CA70CD">
              <w:rPr>
                <w:rFonts w:ascii="Times New Roman" w:hAnsi="Times New Roman"/>
                <w:sz w:val="16"/>
              </w:rPr>
              <w:t>В. А. Мальцев</w:t>
            </w:r>
          </w:p>
        </w:tc>
        <w:tc>
          <w:tcPr>
            <w:tcW w:w="1417" w:type="dxa"/>
          </w:tcPr>
          <w:p w:rsidR="007C10D8" w:rsidRPr="00F030F6" w:rsidRDefault="00CA70CD" w:rsidP="00DB3A44">
            <w:pPr>
              <w:pStyle w:val="TableParagraph"/>
              <w:spacing w:before="4"/>
              <w:rPr>
                <w:rFonts w:ascii="Times New Roman" w:hAnsi="Times New Roman"/>
                <w:sz w:val="16"/>
              </w:rPr>
            </w:pPr>
            <w:r w:rsidRPr="00CA70CD">
              <w:rPr>
                <w:rFonts w:ascii="Times New Roman" w:hAnsi="Times New Roman"/>
                <w:sz w:val="16"/>
              </w:rPr>
              <w:t>Москва : Эксмо</w:t>
            </w:r>
          </w:p>
        </w:tc>
        <w:tc>
          <w:tcPr>
            <w:tcW w:w="567" w:type="dxa"/>
          </w:tcPr>
          <w:p w:rsidR="007C10D8" w:rsidRDefault="00CA70CD" w:rsidP="00DB3A44">
            <w:pPr>
              <w:pStyle w:val="TableParagraph"/>
              <w:spacing w:before="4"/>
              <w:ind w:left="12"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413" w:type="dxa"/>
          </w:tcPr>
          <w:p w:rsidR="007C10D8" w:rsidRDefault="00CA70CD" w:rsidP="00CA70CD">
            <w:pPr>
              <w:pStyle w:val="TableParagraph"/>
              <w:spacing w:before="4"/>
              <w:ind w:left="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2024</w:t>
            </w:r>
          </w:p>
        </w:tc>
        <w:tc>
          <w:tcPr>
            <w:tcW w:w="1288" w:type="dxa"/>
          </w:tcPr>
          <w:p w:rsidR="007C10D8" w:rsidRPr="00F030F6" w:rsidRDefault="00E941BC" w:rsidP="00DB3A44">
            <w:pPr>
              <w:pStyle w:val="TableParagraph"/>
              <w:spacing w:before="4" w:line="264" w:lineRule="auto"/>
              <w:ind w:left="2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Рекомендовано для широкого круга читателей.</w:t>
            </w:r>
          </w:p>
        </w:tc>
        <w:tc>
          <w:tcPr>
            <w:tcW w:w="1134" w:type="dxa"/>
          </w:tcPr>
          <w:p w:rsidR="007C10D8" w:rsidRDefault="006579EC" w:rsidP="006579EC">
            <w:pPr>
              <w:pStyle w:val="TableParagraph"/>
              <w:spacing w:before="4" w:line="264" w:lineRule="auto"/>
              <w:ind w:left="2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Нехудожественная историческая литература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697" w:type="dxa"/>
          </w:tcPr>
          <w:p w:rsidR="007C10D8" w:rsidRDefault="00666F89" w:rsidP="00F030F6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63.3</w:t>
            </w:r>
          </w:p>
          <w:p w:rsidR="00666F89" w:rsidRPr="00F030F6" w:rsidRDefault="00666F89" w:rsidP="00F030F6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В44</w:t>
            </w:r>
          </w:p>
        </w:tc>
        <w:tc>
          <w:tcPr>
            <w:tcW w:w="704" w:type="dxa"/>
          </w:tcPr>
          <w:p w:rsidR="007C10D8" w:rsidRDefault="00666F89" w:rsidP="00DB3A44">
            <w:pPr>
              <w:pStyle w:val="TableParagraph"/>
              <w:spacing w:before="4"/>
              <w:ind w:left="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7252</w:t>
            </w:r>
          </w:p>
        </w:tc>
        <w:tc>
          <w:tcPr>
            <w:tcW w:w="678" w:type="dxa"/>
          </w:tcPr>
          <w:p w:rsidR="007C10D8" w:rsidRDefault="00E941BC" w:rsidP="00DB3A44">
            <w:pPr>
              <w:pStyle w:val="TableParagraph"/>
              <w:spacing w:before="4"/>
              <w:ind w:right="8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читателям</w:t>
            </w:r>
          </w:p>
        </w:tc>
      </w:tr>
      <w:tr w:rsidR="00666F89" w:rsidTr="006579EC">
        <w:trPr>
          <w:trHeight w:val="1254"/>
        </w:trPr>
        <w:tc>
          <w:tcPr>
            <w:tcW w:w="628" w:type="dxa"/>
          </w:tcPr>
          <w:p w:rsidR="00666F89" w:rsidRPr="00E50CC0" w:rsidRDefault="00666F89" w:rsidP="00DB3A44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666F89" w:rsidRPr="007C10D8" w:rsidRDefault="00666F89" w:rsidP="00E941BC">
            <w:pPr>
              <w:pStyle w:val="TableParagraph"/>
              <w:spacing w:before="4" w:line="264" w:lineRule="auto"/>
              <w:ind w:left="26" w:right="5"/>
              <w:rPr>
                <w:rFonts w:ascii="Times New Roman" w:hAnsi="Times New Roman"/>
                <w:sz w:val="16"/>
              </w:rPr>
            </w:pPr>
            <w:r w:rsidRPr="00666F89">
              <w:rPr>
                <w:rFonts w:ascii="Times New Roman" w:hAnsi="Times New Roman"/>
                <w:sz w:val="16"/>
              </w:rPr>
              <w:t>Сургутский государственный университет: вчера, сегодня, завтра</w:t>
            </w:r>
            <w:r w:rsidR="00E941BC">
              <w:rPr>
                <w:rFonts w:ascii="Times New Roman" w:hAnsi="Times New Roman"/>
                <w:sz w:val="16"/>
              </w:rPr>
              <w:t xml:space="preserve"> : корпоративное издание, посвященное 30-летию вуза / под общ. Ред. Д. В. Кирилюка. – 2-е изд.; испр. И доп. – Сургут : ИЦ СурГУ , 2023. – 220 с.</w:t>
            </w:r>
          </w:p>
        </w:tc>
        <w:tc>
          <w:tcPr>
            <w:tcW w:w="1276" w:type="dxa"/>
          </w:tcPr>
          <w:p w:rsidR="00666F89" w:rsidRPr="00CA70CD" w:rsidRDefault="00E941BC" w:rsidP="00E941BC">
            <w:pPr>
              <w:pStyle w:val="TableParagraph"/>
              <w:spacing w:before="4"/>
              <w:ind w:left="9"/>
              <w:jc w:val="center"/>
              <w:rPr>
                <w:rFonts w:ascii="Times New Roman" w:hAnsi="Times New Roman"/>
                <w:sz w:val="16"/>
              </w:rPr>
            </w:pPr>
            <w:r w:rsidRPr="00E941BC">
              <w:rPr>
                <w:rFonts w:ascii="Times New Roman" w:hAnsi="Times New Roman"/>
                <w:sz w:val="16"/>
              </w:rPr>
              <w:t xml:space="preserve">Д.В. Кирилюк (ответственный редактор), О.А. Задорожняя, Е.В. Лешукова и А.А. Кузнецова </w:t>
            </w:r>
            <w:r>
              <w:rPr>
                <w:rFonts w:ascii="Times New Roman" w:hAnsi="Times New Roman"/>
                <w:sz w:val="16"/>
              </w:rPr>
              <w:t>(и др.)</w:t>
            </w:r>
          </w:p>
        </w:tc>
        <w:tc>
          <w:tcPr>
            <w:tcW w:w="1417" w:type="dxa"/>
          </w:tcPr>
          <w:p w:rsidR="00666F89" w:rsidRPr="00CA70CD" w:rsidRDefault="00E941BC" w:rsidP="00DB3A44">
            <w:pPr>
              <w:pStyle w:val="TableParagraph"/>
              <w:spacing w:before="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ИЦ СурГУ</w:t>
            </w:r>
          </w:p>
        </w:tc>
        <w:tc>
          <w:tcPr>
            <w:tcW w:w="567" w:type="dxa"/>
          </w:tcPr>
          <w:p w:rsidR="00666F89" w:rsidRDefault="00666F89" w:rsidP="00DB3A44">
            <w:pPr>
              <w:pStyle w:val="TableParagraph"/>
              <w:spacing w:before="4"/>
              <w:ind w:left="12"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413" w:type="dxa"/>
          </w:tcPr>
          <w:p w:rsidR="00666F89" w:rsidRDefault="00666F89" w:rsidP="00CA70CD">
            <w:pPr>
              <w:pStyle w:val="TableParagraph"/>
              <w:spacing w:before="4"/>
              <w:ind w:left="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2023</w:t>
            </w:r>
          </w:p>
        </w:tc>
        <w:tc>
          <w:tcPr>
            <w:tcW w:w="1288" w:type="dxa"/>
          </w:tcPr>
          <w:p w:rsidR="00666F89" w:rsidRPr="00F030F6" w:rsidRDefault="00E941BC" w:rsidP="00DB3A44">
            <w:pPr>
              <w:pStyle w:val="TableParagraph"/>
              <w:spacing w:before="4" w:line="264" w:lineRule="auto"/>
              <w:ind w:left="2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Рекомендовано для широкого круга читателей.</w:t>
            </w:r>
          </w:p>
        </w:tc>
        <w:tc>
          <w:tcPr>
            <w:tcW w:w="1134" w:type="dxa"/>
          </w:tcPr>
          <w:p w:rsidR="006579EC" w:rsidRDefault="006579EC" w:rsidP="00CA70CD">
            <w:pPr>
              <w:pStyle w:val="TableParagraph"/>
              <w:spacing w:before="4" w:line="264" w:lineRule="auto"/>
              <w:ind w:left="2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Специальная </w:t>
            </w:r>
          </w:p>
          <w:p w:rsidR="00666F89" w:rsidRPr="00CA70CD" w:rsidRDefault="006579EC" w:rsidP="006579EC">
            <w:pPr>
              <w:pStyle w:val="TableParagraph"/>
              <w:spacing w:before="4" w:line="264" w:lineRule="auto"/>
              <w:ind w:left="2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</w:t>
            </w:r>
            <w:r w:rsidR="003523E9">
              <w:rPr>
                <w:rFonts w:ascii="Times New Roman" w:hAnsi="Times New Roman"/>
                <w:sz w:val="16"/>
              </w:rPr>
              <w:t>ехудожественная литература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697" w:type="dxa"/>
          </w:tcPr>
          <w:p w:rsidR="00666F89" w:rsidRDefault="00E941BC" w:rsidP="00F030F6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74.58</w:t>
            </w:r>
          </w:p>
          <w:p w:rsidR="00E941BC" w:rsidRDefault="00E941BC" w:rsidP="00F030F6">
            <w:pPr>
              <w:pStyle w:val="TableParagraph"/>
              <w:spacing w:before="17"/>
              <w:ind w:left="2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 90</w:t>
            </w:r>
          </w:p>
        </w:tc>
        <w:tc>
          <w:tcPr>
            <w:tcW w:w="704" w:type="dxa"/>
          </w:tcPr>
          <w:p w:rsidR="00666F89" w:rsidRDefault="00E941BC" w:rsidP="00DB3A44">
            <w:pPr>
              <w:pStyle w:val="TableParagraph"/>
              <w:spacing w:before="4"/>
              <w:ind w:left="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7253</w:t>
            </w:r>
          </w:p>
        </w:tc>
        <w:tc>
          <w:tcPr>
            <w:tcW w:w="678" w:type="dxa"/>
          </w:tcPr>
          <w:p w:rsidR="00666F89" w:rsidRDefault="00E941BC" w:rsidP="00DB3A44">
            <w:pPr>
              <w:pStyle w:val="TableParagraph"/>
              <w:spacing w:before="4"/>
              <w:ind w:right="8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читателям</w:t>
            </w:r>
          </w:p>
        </w:tc>
      </w:tr>
      <w:tr w:rsidR="00E941BC" w:rsidTr="006579EC">
        <w:trPr>
          <w:trHeight w:val="2015"/>
        </w:trPr>
        <w:tc>
          <w:tcPr>
            <w:tcW w:w="628" w:type="dxa"/>
          </w:tcPr>
          <w:p w:rsidR="00E941BC" w:rsidRPr="00E50CC0" w:rsidRDefault="00E941BC" w:rsidP="00DB3A44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E941BC" w:rsidRDefault="00946C78" w:rsidP="00946C78">
            <w:pPr>
              <w:pStyle w:val="TableParagraph"/>
              <w:spacing w:before="4" w:line="264" w:lineRule="auto"/>
              <w:ind w:left="26" w:right="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Юбилейное издание – книга Храмы Югры : </w:t>
            </w:r>
            <w:r w:rsidRPr="00946C78">
              <w:rPr>
                <w:rFonts w:ascii="Times New Roman" w:hAnsi="Times New Roman"/>
                <w:sz w:val="16"/>
              </w:rPr>
              <w:t>[</w:t>
            </w:r>
            <w:r>
              <w:rPr>
                <w:rFonts w:ascii="Times New Roman" w:hAnsi="Times New Roman"/>
                <w:sz w:val="16"/>
              </w:rPr>
              <w:t>фотоальбом</w:t>
            </w:r>
            <w:r w:rsidRPr="00946C78">
              <w:rPr>
                <w:rFonts w:ascii="Times New Roman" w:hAnsi="Times New Roman"/>
                <w:sz w:val="16"/>
              </w:rPr>
              <w:t>]</w:t>
            </w:r>
            <w:r>
              <w:rPr>
                <w:rFonts w:ascii="Times New Roman" w:hAnsi="Times New Roman"/>
                <w:sz w:val="16"/>
              </w:rPr>
              <w:t xml:space="preserve"> / </w:t>
            </w:r>
            <w:r w:rsidRPr="00946C78">
              <w:rPr>
                <w:rFonts w:ascii="Times New Roman" w:hAnsi="Times New Roman"/>
                <w:sz w:val="16"/>
              </w:rPr>
              <w:t>[</w:t>
            </w:r>
            <w:r>
              <w:rPr>
                <w:rFonts w:ascii="Times New Roman" w:hAnsi="Times New Roman"/>
                <w:sz w:val="16"/>
              </w:rPr>
              <w:t>текст: Н. Наскидашвили</w:t>
            </w:r>
            <w:r w:rsidRPr="00946C78">
              <w:rPr>
                <w:rFonts w:ascii="Times New Roman" w:hAnsi="Times New Roman"/>
                <w:sz w:val="16"/>
              </w:rPr>
              <w:t>]</w:t>
            </w:r>
            <w:r>
              <w:rPr>
                <w:rFonts w:ascii="Times New Roman" w:hAnsi="Times New Roman"/>
                <w:sz w:val="16"/>
              </w:rPr>
              <w:t xml:space="preserve"> ; редкол.: митрополит Ханты-Мансийский и Сургутский Павел, игумен Антоний, и </w:t>
            </w:r>
            <w:r w:rsidRPr="00946C78">
              <w:rPr>
                <w:rFonts w:ascii="Times New Roman" w:hAnsi="Times New Roman"/>
                <w:sz w:val="16"/>
              </w:rPr>
              <w:t>[</w:t>
            </w:r>
            <w:r>
              <w:rPr>
                <w:rFonts w:ascii="Times New Roman" w:hAnsi="Times New Roman"/>
                <w:sz w:val="16"/>
              </w:rPr>
              <w:t>др.</w:t>
            </w:r>
            <w:r w:rsidRPr="00946C78">
              <w:rPr>
                <w:rFonts w:ascii="Times New Roman" w:hAnsi="Times New Roman"/>
                <w:sz w:val="16"/>
              </w:rPr>
              <w:t>]</w:t>
            </w:r>
            <w:r>
              <w:rPr>
                <w:rFonts w:ascii="Times New Roman" w:hAnsi="Times New Roman"/>
                <w:sz w:val="16"/>
              </w:rPr>
              <w:t>. – Тюмень : Тюменский дом печати, 2021. – 283, с. : цв. ил., портр.; 22 см. – 1000 экз. – (в пер.)</w:t>
            </w:r>
          </w:p>
          <w:p w:rsidR="00946C78" w:rsidRPr="00946C78" w:rsidRDefault="00946C78" w:rsidP="00946C78">
            <w:pPr>
              <w:pStyle w:val="TableParagraph"/>
              <w:spacing w:before="4" w:line="264" w:lineRule="auto"/>
              <w:ind w:left="26" w:right="5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</w:tcPr>
          <w:p w:rsidR="00E941BC" w:rsidRPr="00E941BC" w:rsidRDefault="00930D9A" w:rsidP="00A85554">
            <w:pPr>
              <w:pStyle w:val="TableParagraph"/>
              <w:spacing w:before="4"/>
              <w:ind w:left="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</w:t>
            </w:r>
            <w:r w:rsidR="00946C78">
              <w:rPr>
                <w:rFonts w:ascii="Times New Roman" w:hAnsi="Times New Roman"/>
                <w:sz w:val="16"/>
              </w:rPr>
              <w:t>.</w:t>
            </w:r>
            <w:r w:rsidR="00A85554">
              <w:rPr>
                <w:rFonts w:ascii="Times New Roman" w:hAnsi="Times New Roman"/>
                <w:sz w:val="16"/>
              </w:rPr>
              <w:t xml:space="preserve"> Н</w:t>
            </w:r>
            <w:r>
              <w:rPr>
                <w:rFonts w:ascii="Times New Roman" w:hAnsi="Times New Roman"/>
                <w:sz w:val="16"/>
              </w:rPr>
              <w:t>асквидашвили</w:t>
            </w:r>
          </w:p>
        </w:tc>
        <w:tc>
          <w:tcPr>
            <w:tcW w:w="1417" w:type="dxa"/>
          </w:tcPr>
          <w:p w:rsidR="00E941BC" w:rsidRDefault="00930D9A" w:rsidP="00DB3A44">
            <w:pPr>
              <w:pStyle w:val="TableParagraph"/>
              <w:spacing w:before="4"/>
              <w:rPr>
                <w:rFonts w:ascii="Times New Roman" w:hAnsi="Times New Roman"/>
                <w:sz w:val="16"/>
              </w:rPr>
            </w:pPr>
            <w:r w:rsidRPr="00930D9A">
              <w:rPr>
                <w:rFonts w:ascii="Times New Roman" w:hAnsi="Times New Roman"/>
                <w:sz w:val="16"/>
              </w:rPr>
              <w:t>АО "Тюменский дом печати"</w:t>
            </w:r>
          </w:p>
        </w:tc>
        <w:tc>
          <w:tcPr>
            <w:tcW w:w="567" w:type="dxa"/>
          </w:tcPr>
          <w:p w:rsidR="00E941BC" w:rsidRDefault="00930D9A" w:rsidP="00DB3A44">
            <w:pPr>
              <w:pStyle w:val="TableParagraph"/>
              <w:spacing w:before="4"/>
              <w:ind w:left="12"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413" w:type="dxa"/>
          </w:tcPr>
          <w:p w:rsidR="00E941BC" w:rsidRDefault="00946C78" w:rsidP="00CA70CD">
            <w:pPr>
              <w:pStyle w:val="TableParagraph"/>
              <w:spacing w:before="4"/>
              <w:ind w:left="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2021</w:t>
            </w:r>
          </w:p>
        </w:tc>
        <w:tc>
          <w:tcPr>
            <w:tcW w:w="1288" w:type="dxa"/>
          </w:tcPr>
          <w:p w:rsidR="00E941BC" w:rsidRDefault="00E941BC" w:rsidP="00DB3A44">
            <w:pPr>
              <w:pStyle w:val="TableParagraph"/>
              <w:spacing w:before="4" w:line="264" w:lineRule="auto"/>
              <w:ind w:left="2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Рекомендовано для широкого круга читателей.</w:t>
            </w:r>
          </w:p>
        </w:tc>
        <w:tc>
          <w:tcPr>
            <w:tcW w:w="1134" w:type="dxa"/>
          </w:tcPr>
          <w:p w:rsidR="00E941BC" w:rsidRPr="00E941BC" w:rsidRDefault="003523E9" w:rsidP="00CA70CD">
            <w:pPr>
              <w:pStyle w:val="TableParagraph"/>
              <w:spacing w:before="4" w:line="264" w:lineRule="auto"/>
              <w:ind w:left="2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Специальная краеведческая литература</w:t>
            </w:r>
          </w:p>
        </w:tc>
        <w:tc>
          <w:tcPr>
            <w:tcW w:w="697" w:type="dxa"/>
          </w:tcPr>
          <w:p w:rsidR="00E941BC" w:rsidRDefault="00E941BC" w:rsidP="00A85554">
            <w:pPr>
              <w:pStyle w:val="TableParagraph"/>
              <w:spacing w:before="17"/>
              <w:rPr>
                <w:rFonts w:ascii="Times New Roman" w:hAnsi="Times New Roman"/>
                <w:sz w:val="16"/>
              </w:rPr>
            </w:pPr>
            <w:r w:rsidRPr="00E941BC">
              <w:rPr>
                <w:rFonts w:ascii="Times New Roman" w:hAnsi="Times New Roman"/>
                <w:sz w:val="16"/>
              </w:rPr>
              <w:t>86.3</w:t>
            </w:r>
          </w:p>
          <w:p w:rsidR="00A85554" w:rsidRDefault="00A85554" w:rsidP="00A85554">
            <w:pPr>
              <w:pStyle w:val="TableParagraph"/>
              <w:spacing w:before="1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Ю13</w:t>
            </w:r>
          </w:p>
        </w:tc>
        <w:tc>
          <w:tcPr>
            <w:tcW w:w="704" w:type="dxa"/>
          </w:tcPr>
          <w:p w:rsidR="00E941BC" w:rsidRDefault="00E941BC" w:rsidP="00DB3A44">
            <w:pPr>
              <w:pStyle w:val="TableParagraph"/>
              <w:spacing w:before="4"/>
              <w:ind w:left="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7254</w:t>
            </w:r>
          </w:p>
        </w:tc>
        <w:tc>
          <w:tcPr>
            <w:tcW w:w="678" w:type="dxa"/>
          </w:tcPr>
          <w:p w:rsidR="00E941BC" w:rsidRDefault="00E941BC" w:rsidP="00DB3A44">
            <w:pPr>
              <w:pStyle w:val="TableParagraph"/>
              <w:spacing w:before="4"/>
              <w:ind w:right="8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читателям</w:t>
            </w:r>
          </w:p>
        </w:tc>
      </w:tr>
    </w:tbl>
    <w:p w:rsidR="006C3FEE" w:rsidRDefault="006C3FEE" w:rsidP="003523E9">
      <w:pPr>
        <w:pStyle w:val="a3"/>
        <w:rPr>
          <w:b w:val="0"/>
          <w:sz w:val="20"/>
        </w:rPr>
      </w:pPr>
    </w:p>
    <w:sectPr w:rsidR="006C3FEE" w:rsidSect="003523E9">
      <w:pgSz w:w="11900" w:h="16840"/>
      <w:pgMar w:top="1080" w:right="425" w:bottom="25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136" w:rsidRDefault="002A6136" w:rsidP="00DB3A44">
      <w:r>
        <w:separator/>
      </w:r>
    </w:p>
  </w:endnote>
  <w:endnote w:type="continuationSeparator" w:id="0">
    <w:p w:rsidR="002A6136" w:rsidRDefault="002A6136" w:rsidP="00DB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136" w:rsidRDefault="002A6136" w:rsidP="00DB3A44">
      <w:r>
        <w:separator/>
      </w:r>
    </w:p>
  </w:footnote>
  <w:footnote w:type="continuationSeparator" w:id="0">
    <w:p w:rsidR="002A6136" w:rsidRDefault="002A6136" w:rsidP="00DB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E1F73"/>
    <w:multiLevelType w:val="hybridMultilevel"/>
    <w:tmpl w:val="10F86D52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3FEE"/>
    <w:rsid w:val="002A2243"/>
    <w:rsid w:val="002A6136"/>
    <w:rsid w:val="002C5A29"/>
    <w:rsid w:val="003523E9"/>
    <w:rsid w:val="00356814"/>
    <w:rsid w:val="0047791A"/>
    <w:rsid w:val="004E1C99"/>
    <w:rsid w:val="006579EC"/>
    <w:rsid w:val="00666F89"/>
    <w:rsid w:val="006C3FEE"/>
    <w:rsid w:val="006F0B4B"/>
    <w:rsid w:val="007C10D8"/>
    <w:rsid w:val="007C5E3F"/>
    <w:rsid w:val="00816145"/>
    <w:rsid w:val="00897CA3"/>
    <w:rsid w:val="008E30C0"/>
    <w:rsid w:val="0090387F"/>
    <w:rsid w:val="00930D9A"/>
    <w:rsid w:val="00946C78"/>
    <w:rsid w:val="009B171F"/>
    <w:rsid w:val="00A85554"/>
    <w:rsid w:val="00B34A6F"/>
    <w:rsid w:val="00CA70CD"/>
    <w:rsid w:val="00D012ED"/>
    <w:rsid w:val="00D9302D"/>
    <w:rsid w:val="00D976DF"/>
    <w:rsid w:val="00DB3A44"/>
    <w:rsid w:val="00E50CC0"/>
    <w:rsid w:val="00E941BC"/>
    <w:rsid w:val="00F030F6"/>
    <w:rsid w:val="00FA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C270"/>
  <w15:docId w15:val="{A035B46A-64BD-470C-AFD4-A26F2328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4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B3A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3A44"/>
    <w:rPr>
      <w:rFonts w:ascii="Microsoft Sans Serif" w:eastAsia="Microsoft Sans Serif" w:hAnsi="Microsoft Sans Serif" w:cs="Microsoft Sans Serif"/>
      <w:lang w:val="ru-RU"/>
    </w:rPr>
  </w:style>
  <w:style w:type="paragraph" w:styleId="a7">
    <w:name w:val="footer"/>
    <w:basedOn w:val="a"/>
    <w:link w:val="a8"/>
    <w:uiPriority w:val="99"/>
    <w:unhideWhenUsed/>
    <w:rsid w:val="00DB3A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3A44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&lt;CFEEF1F2F3EFEBE5EDE8E520EBE8F2E5F0E0F2F3F0FB203230323020E32E2E786C7378&gt;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&lt;CFEEF1F2F3EFEBE5EDE8E520EBE8F2E5F0E0F2F3F0FB203230323020E32E2E786C7378&gt;</dc:title>
  <dc:creator>MHA</dc:creator>
  <cp:lastModifiedBy>Чернышева Татьяна Михайловна</cp:lastModifiedBy>
  <cp:revision>12</cp:revision>
  <dcterms:created xsi:type="dcterms:W3CDTF">2026-01-27T06:20:00Z</dcterms:created>
  <dcterms:modified xsi:type="dcterms:W3CDTF">2026-02-02T05:16:00Z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2026-01-27T00:00:00Z</vt:filetime>
  </property>
  <property fmtid="{D5CDD505-2E9C-101B-9397-08002B2CF9AE}" pid="5" name="Producer">
    <vt:lpwstr>GPL Ghostscript 9.27</vt:lpwstr>
  </property>
</Properties>
</file>